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6: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Aceptaci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n de la estancia por el centro receptor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o centro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blicos para el que solicita la ayuda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rPr>
          <w:rStyle w:val="Ninguno"/>
          <w:b w:val="1"/>
          <w:bCs w:val="1"/>
          <w:u w:val="single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rPr>
          <w:rStyle w:val="Ninguno"/>
          <w:b w:val="1"/>
          <w:bCs w:val="1"/>
          <w:u w:val="single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como responsable de la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hago constar que el/la candidato/a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ha sido aceptado para realizar una estancia en el grupo de investigaci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durante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meses en el/los per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n-US"/>
        </w:rPr>
        <w:t xml:space="preserve">odo/s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caso de que resulte beneficiario/a de la 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CONTRATADO.</w:t>
      </w: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 la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n</w:t>
      </w:r>
    </w:p>
    <w:p>
      <w:pPr>
        <w:pStyle w:val="Cuerpo"/>
        <w:spacing w:line="360" w:lineRule="auto"/>
        <w:rPr>
          <w:rStyle w:val="Ninguno"/>
          <w:lang w:val="es-ES_tradnl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como responsable del grupo de investigaci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hago constar que el/la candidato/a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 sido aceptado para realizar una estancia en el grupo, durante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meses en el/los per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n-US"/>
        </w:rPr>
        <w:t xml:space="preserve">odo/s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caso de que resulte beneficiario/a de una 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CONTRATADO.</w:t>
      </w: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del grupo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